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A02" w:rsidRPr="00442B45" w:rsidRDefault="00723A02">
      <w:pPr>
        <w:pStyle w:val="ConsPlusTitle"/>
        <w:jc w:val="center"/>
      </w:pPr>
      <w:r w:rsidRPr="00442B45">
        <w:t>ВЕРХОВНЫЙ СУД РОССИЙСКОЙ ФЕДЕРАЦИИ</w:t>
      </w:r>
    </w:p>
    <w:p w:rsidR="00723A02" w:rsidRPr="00442B45" w:rsidRDefault="00723A02">
      <w:pPr>
        <w:pStyle w:val="ConsPlusTitle"/>
        <w:jc w:val="center"/>
      </w:pPr>
    </w:p>
    <w:p w:rsidR="00723A02" w:rsidRPr="00442B45" w:rsidRDefault="00723A02">
      <w:pPr>
        <w:pStyle w:val="ConsPlusTitle"/>
        <w:jc w:val="center"/>
      </w:pPr>
      <w:r w:rsidRPr="00442B45">
        <w:t>ОПРЕДЕЛЕНИЕ</w:t>
      </w:r>
    </w:p>
    <w:p w:rsidR="00723A02" w:rsidRPr="00442B45" w:rsidRDefault="00723A02">
      <w:pPr>
        <w:pStyle w:val="ConsPlusTitle"/>
        <w:jc w:val="center"/>
      </w:pPr>
      <w:r w:rsidRPr="00442B45">
        <w:t>от 16 ноября 2016 г. N 304-КГ16-15436</w:t>
      </w:r>
    </w:p>
    <w:p w:rsidR="00723A02" w:rsidRPr="00442B45" w:rsidRDefault="00723A02">
      <w:pPr>
        <w:pStyle w:val="ConsPlusNormal"/>
        <w:ind w:firstLine="540"/>
        <w:jc w:val="both"/>
      </w:pPr>
    </w:p>
    <w:p w:rsidR="00723A02" w:rsidRPr="00442B45" w:rsidRDefault="00723A02">
      <w:pPr>
        <w:pStyle w:val="ConsPlusNormal"/>
        <w:ind w:firstLine="540"/>
        <w:jc w:val="both"/>
      </w:pPr>
      <w:r w:rsidRPr="00442B45">
        <w:t>Судья Верховного Суда Российской Федерации Попов В.В., изучив кассационную жалобу открытого акционерного общества "Сургутнефтегаз" (г. Сургут, далее - общество) на постановление Арбитражного суда Западно-Сибирского округа от 28.07.2016 по делу Арбитражного суда Ханты-Мансийского автономного округа - Югры N А75-11154/2015</w:t>
      </w:r>
    </w:p>
    <w:p w:rsidR="00723A02" w:rsidRPr="00442B45" w:rsidRDefault="00723A02">
      <w:pPr>
        <w:pStyle w:val="ConsPlusNormal"/>
        <w:ind w:firstLine="540"/>
        <w:jc w:val="both"/>
      </w:pPr>
      <w:proofErr w:type="gramStart"/>
      <w:r w:rsidRPr="00442B45">
        <w:t xml:space="preserve">по иску общества к департаменту имущественных и земельных отношений администрации города Сургута (далее - департамент) и администрации города Сургута о признании незаконным отказа в установлении сервитута в отношении земельного участка с кадастровым номером 86:10:0101004:383 для размещения линейного объекта - воздушно-кабельной линии 10 </w:t>
      </w:r>
      <w:proofErr w:type="spellStart"/>
      <w:r w:rsidRPr="00442B45">
        <w:t>кВ</w:t>
      </w:r>
      <w:proofErr w:type="spellEnd"/>
      <w:r w:rsidRPr="00442B45">
        <w:t xml:space="preserve"> и </w:t>
      </w:r>
      <w:proofErr w:type="spellStart"/>
      <w:r w:rsidRPr="00442B45">
        <w:t>обязании</w:t>
      </w:r>
      <w:proofErr w:type="spellEnd"/>
      <w:r w:rsidRPr="00442B45">
        <w:t xml:space="preserve"> администрации города Сургута направить заявителю подписанные экземпляры проекта соглашения об установлении сервитута,</w:t>
      </w:r>
      <w:proofErr w:type="gramEnd"/>
    </w:p>
    <w:p w:rsidR="00723A02" w:rsidRPr="00442B45" w:rsidRDefault="00723A02">
      <w:pPr>
        <w:pStyle w:val="ConsPlusNormal"/>
        <w:jc w:val="center"/>
      </w:pPr>
    </w:p>
    <w:p w:rsidR="00723A02" w:rsidRPr="00442B45" w:rsidRDefault="00723A02">
      <w:pPr>
        <w:pStyle w:val="ConsPlusNormal"/>
        <w:jc w:val="center"/>
      </w:pPr>
      <w:r w:rsidRPr="00442B45">
        <w:t>установил:</w:t>
      </w:r>
    </w:p>
    <w:p w:rsidR="00723A02" w:rsidRPr="00442B45" w:rsidRDefault="00723A02">
      <w:pPr>
        <w:pStyle w:val="ConsPlusNormal"/>
        <w:jc w:val="center"/>
      </w:pPr>
    </w:p>
    <w:p w:rsidR="00723A02" w:rsidRPr="00442B45" w:rsidRDefault="00723A02">
      <w:pPr>
        <w:pStyle w:val="ConsPlusNormal"/>
        <w:ind w:firstLine="540"/>
        <w:jc w:val="both"/>
      </w:pPr>
      <w:r w:rsidRPr="00442B45">
        <w:t>решением Арбитражного суда Ханты-Мансийского автономного округа - Югры от 01.12.2015 заявление удовлетворено.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t>В апелляционной инстанции дело не рассматривалось.</w:t>
      </w:r>
      <w:bookmarkStart w:id="0" w:name="_GoBack"/>
      <w:bookmarkEnd w:id="0"/>
    </w:p>
    <w:p w:rsidR="00723A02" w:rsidRPr="00442B45" w:rsidRDefault="00723A02">
      <w:pPr>
        <w:pStyle w:val="ConsPlusNormal"/>
        <w:ind w:firstLine="540"/>
        <w:jc w:val="both"/>
      </w:pPr>
      <w:r w:rsidRPr="00442B45">
        <w:t>Постановлением Арбитражного суда Западно-Сибирского округа от 28.07.2016 решение от 01.12.2015 отменено, в удовлетворении заявления отказано.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t>В кассационной жалобе общество просит отменить постановление суда округа по мотивам его незаконности и необоснованности.</w:t>
      </w:r>
    </w:p>
    <w:p w:rsidR="00723A02" w:rsidRPr="00442B45" w:rsidRDefault="00723A02">
      <w:pPr>
        <w:pStyle w:val="ConsPlusNormal"/>
        <w:ind w:firstLine="540"/>
        <w:jc w:val="both"/>
      </w:pPr>
      <w:proofErr w:type="gramStart"/>
      <w:r w:rsidRPr="00442B45">
        <w:t>Согласно пункту 1 части 7 статьи 291.6 Арбитражного процессуального кодекса Российской Федерации по результатам изучения кассационной жалобы, представления судья выносит определение об отказе в передаче кассационной жалобы для рассмотрения в судебном заседании Судебной коллегии Верховного Суда Российской Федерации, если изложенные в кассационных жалобе, представлении доводы не подтверждают существенных нарушений норм материального права и (или) норм процессуального права, повлиявших на исход</w:t>
      </w:r>
      <w:proofErr w:type="gramEnd"/>
      <w:r w:rsidRPr="00442B45">
        <w:t xml:space="preserve"> дела, и не являются достаточным основанием для пересмотра судебных актов в кассационном порядке и (или) для решения вопроса о присуждении компенсации за нарушение права на судопроизводство в разумный срок, а также если указанные доводы не находят подтверждения в материалах дела.</w:t>
      </w:r>
    </w:p>
    <w:p w:rsidR="00723A02" w:rsidRPr="00442B45" w:rsidRDefault="00723A02">
      <w:pPr>
        <w:pStyle w:val="ConsPlusNormal"/>
        <w:ind w:firstLine="540"/>
        <w:jc w:val="both"/>
      </w:pPr>
      <w:proofErr w:type="gramStart"/>
      <w:r w:rsidRPr="00442B45">
        <w:t>Изучив изложенные в жалобе доводы и принятые по делу судебные акты, судья Верховного Суда Российской Федерации пришел к выводу об отсутствии оснований, предусмотренных пунктом 1 части 7 статьи 291.6 Арбитражного процессуального кодекса Российской Федерации, по которым кассационная жалоба по изложенным в ней доводам может быть передана для рассмотрения в судебном заседании Судебной коллегии по экономическим спорам Верховного Суда Российской Федерации.</w:t>
      </w:r>
      <w:proofErr w:type="gramEnd"/>
    </w:p>
    <w:p w:rsidR="00723A02" w:rsidRPr="00442B45" w:rsidRDefault="00723A02">
      <w:pPr>
        <w:pStyle w:val="ConsPlusNormal"/>
        <w:ind w:firstLine="540"/>
        <w:jc w:val="both"/>
      </w:pPr>
      <w:proofErr w:type="gramStart"/>
      <w:r w:rsidRPr="00442B45">
        <w:t>В соответствии с пунктом 1 статьи 274 Гражданского кодекса Российской Федерации сервитут на испрашиваемый земельный участок устанавливается для различных нужд собственника объекта недвижимости (земельного участка, иной недвижимости), которые не могут быть обеспечены иным образом.</w:t>
      </w:r>
      <w:proofErr w:type="gramEnd"/>
    </w:p>
    <w:p w:rsidR="00723A02" w:rsidRPr="00442B45" w:rsidRDefault="00723A02">
      <w:pPr>
        <w:pStyle w:val="ConsPlusNormal"/>
        <w:ind w:firstLine="540"/>
        <w:jc w:val="both"/>
      </w:pPr>
      <w:r w:rsidRPr="00442B45">
        <w:t xml:space="preserve">Собственник недвижимого имущества (земельного участка, другой недвижимости) вправе требовать от собственника соседнего земельного участка, а в необходимых случаях и </w:t>
      </w:r>
      <w:proofErr w:type="gramStart"/>
      <w:r w:rsidRPr="00442B45">
        <w:t>от</w:t>
      </w:r>
      <w:proofErr w:type="gramEnd"/>
      <w:r w:rsidRPr="00442B45">
        <w:t xml:space="preserve"> собственника другого земельного участка (соседнего участка) предоставления права ограниченного пользования соседним участком (сервитута).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t>Сервитут может устанавливаться для обеспечения прохода и проезда через соседний земельный участок, строительства, реконструкции и (или) эксплуатации линейных объектов, не препятствующих использованию земельного участка в соответствии с разрешенным использованием, а также других нужд собственника недвижимого имущества, которые не могут быть обеспечены без установления сервитута.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lastRenderedPageBreak/>
        <w:t>Отменяя решение и отказывая в удовлетворении заявления общества, суд округа указал, что заявителем не представлено доказательств наличия исключительных обстоятель</w:t>
      </w:r>
      <w:proofErr w:type="gramStart"/>
      <w:r w:rsidRPr="00442B45">
        <w:t>ств дл</w:t>
      </w:r>
      <w:proofErr w:type="gramEnd"/>
      <w:r w:rsidRPr="00442B45">
        <w:t xml:space="preserve">я установления сервитута, то есть сведений о том, что предоставление обществу этого права является единственным способом обеспечения его потребностей как владельца линейного объекта. В данном случае он вправе обратиться в орган местного самоуправления или иной компетентный орган </w:t>
      </w:r>
      <w:proofErr w:type="gramStart"/>
      <w:r w:rsidRPr="00442B45">
        <w:t>с заявлением о предоставлении спорного земельного участка на ином праве в соответствии с нормами</w:t>
      </w:r>
      <w:proofErr w:type="gramEnd"/>
      <w:r w:rsidRPr="00442B45">
        <w:t xml:space="preserve"> земельного законодательства.</w:t>
      </w:r>
    </w:p>
    <w:p w:rsidR="00723A02" w:rsidRPr="00442B45" w:rsidRDefault="00723A02">
      <w:pPr>
        <w:pStyle w:val="ConsPlusNormal"/>
        <w:ind w:firstLine="540"/>
        <w:jc w:val="both"/>
      </w:pPr>
      <w:proofErr w:type="gramStart"/>
      <w:r w:rsidRPr="00442B45">
        <w:t>Суд округа на основании установленных судом первой инстанции фактических обстоятельств по делу, на основании положений статьи 274 Гражданского кодекса Российской Федерации и статьи 39.23 Земельного кодекса Российской Федерации, не выходя за пределы, предоставленных ему частью 1 пунктом 2 статьей 287 Арбитражного процессуального кодекса Российской Федерации полномочий, пришел к выводу, что отказ департамента в установлении сервитута в отношении земельного участка для</w:t>
      </w:r>
      <w:proofErr w:type="gramEnd"/>
      <w:r w:rsidRPr="00442B45">
        <w:t xml:space="preserve"> размещения линейного объекта соответствует закону и не нарушает прав и законных интересов общества.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t>Иное толкование заявителем положений закона не свидетельствует о неправильном применении судами норм права.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t>Существенных нарушений норм материального и процессуального права, повлиявших на исход дела, указанные в жалобе доводы не подтверждают и не являются достаточным основанием для пересмотра постановления суда округа в кассационном порядке.</w:t>
      </w:r>
    </w:p>
    <w:p w:rsidR="00723A02" w:rsidRPr="00442B45" w:rsidRDefault="00723A02">
      <w:pPr>
        <w:pStyle w:val="ConsPlusNormal"/>
        <w:ind w:firstLine="540"/>
        <w:jc w:val="both"/>
      </w:pPr>
      <w:r w:rsidRPr="00442B45">
        <w:t xml:space="preserve">Учитывая </w:t>
      </w:r>
      <w:proofErr w:type="gramStart"/>
      <w:r w:rsidRPr="00442B45">
        <w:t>изложенное</w:t>
      </w:r>
      <w:proofErr w:type="gramEnd"/>
      <w:r w:rsidRPr="00442B45">
        <w:t>, руководствуясь статьями 291.1, 291.6 и 291.8 Арбитражного процессуального кодекса Российской Федерации, судья Верховного Суда Российской Федерации</w:t>
      </w:r>
    </w:p>
    <w:p w:rsidR="00723A02" w:rsidRPr="00442B45" w:rsidRDefault="00723A02">
      <w:pPr>
        <w:pStyle w:val="ConsPlusNormal"/>
        <w:jc w:val="center"/>
      </w:pPr>
    </w:p>
    <w:p w:rsidR="00723A02" w:rsidRPr="00442B45" w:rsidRDefault="00723A02">
      <w:pPr>
        <w:pStyle w:val="ConsPlusNormal"/>
        <w:jc w:val="center"/>
      </w:pPr>
      <w:r w:rsidRPr="00442B45">
        <w:t>определил:</w:t>
      </w:r>
    </w:p>
    <w:p w:rsidR="00723A02" w:rsidRPr="00442B45" w:rsidRDefault="00723A02">
      <w:pPr>
        <w:pStyle w:val="ConsPlusNormal"/>
        <w:jc w:val="center"/>
      </w:pPr>
    </w:p>
    <w:p w:rsidR="00723A02" w:rsidRPr="00442B45" w:rsidRDefault="00723A02">
      <w:pPr>
        <w:pStyle w:val="ConsPlusNormal"/>
        <w:ind w:firstLine="540"/>
        <w:jc w:val="both"/>
      </w:pPr>
      <w:r w:rsidRPr="00442B45">
        <w:t>в передаче кассационной жалобы открытого акционерного общества "Сургутнефтегаз" для рассмотрения в судебном заседании Судебной коллегии по экономическим спорам Верховного Суда Российской Федерации отказать.</w:t>
      </w:r>
    </w:p>
    <w:p w:rsidR="00723A02" w:rsidRPr="00442B45" w:rsidRDefault="00723A02">
      <w:pPr>
        <w:pStyle w:val="ConsPlusNormal"/>
        <w:ind w:firstLine="540"/>
        <w:jc w:val="both"/>
      </w:pPr>
    </w:p>
    <w:p w:rsidR="00723A02" w:rsidRPr="00442B45" w:rsidRDefault="00723A02">
      <w:pPr>
        <w:pStyle w:val="ConsPlusNormal"/>
        <w:jc w:val="right"/>
      </w:pPr>
      <w:r w:rsidRPr="00442B45">
        <w:t>Судья</w:t>
      </w:r>
    </w:p>
    <w:p w:rsidR="00723A02" w:rsidRPr="00442B45" w:rsidRDefault="00723A02">
      <w:pPr>
        <w:pStyle w:val="ConsPlusNormal"/>
        <w:jc w:val="right"/>
      </w:pPr>
      <w:r w:rsidRPr="00442B45">
        <w:t>Верховного Суда Российской Федерации</w:t>
      </w:r>
    </w:p>
    <w:p w:rsidR="00723A02" w:rsidRPr="00442B45" w:rsidRDefault="00723A02">
      <w:pPr>
        <w:pStyle w:val="ConsPlusNormal"/>
        <w:jc w:val="right"/>
      </w:pPr>
      <w:r w:rsidRPr="00442B45">
        <w:t>В.В.ПОПОВ</w:t>
      </w:r>
    </w:p>
    <w:p w:rsidR="00723A02" w:rsidRPr="00442B45" w:rsidRDefault="00723A02">
      <w:pPr>
        <w:pStyle w:val="ConsPlusNormal"/>
        <w:ind w:firstLine="540"/>
        <w:jc w:val="both"/>
      </w:pPr>
    </w:p>
    <w:p w:rsidR="00723A02" w:rsidRPr="00442B45" w:rsidRDefault="00723A02">
      <w:pPr>
        <w:pStyle w:val="ConsPlusNormal"/>
        <w:ind w:firstLine="540"/>
        <w:jc w:val="both"/>
      </w:pPr>
    </w:p>
    <w:p w:rsidR="00723A02" w:rsidRPr="00442B45" w:rsidRDefault="00723A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1AE4" w:rsidRPr="00442B45" w:rsidRDefault="007A1AE4"/>
    <w:sectPr w:rsidR="007A1AE4" w:rsidRPr="00442B45" w:rsidSect="002D2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A02"/>
    <w:rsid w:val="00442B45"/>
    <w:rsid w:val="00723A02"/>
    <w:rsid w:val="007A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3A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23A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23A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3A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23A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23A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Малиновский Д.А.</dc:creator>
  <cp:lastModifiedBy>Малиновский Д.А.</cp:lastModifiedBy>
  <cp:revision>2</cp:revision>
  <dcterms:created xsi:type="dcterms:W3CDTF">2017-04-03T11:40:00Z</dcterms:created>
  <dcterms:modified xsi:type="dcterms:W3CDTF">2017-04-03T13:03:00Z</dcterms:modified>
</cp:coreProperties>
</file>